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3794" w14:textId="77777777" w:rsidR="0038368B" w:rsidRPr="0038368B" w:rsidRDefault="0038368B" w:rsidP="0038368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68B">
        <w:rPr>
          <w:rFonts w:ascii="Times New Roman" w:hAnsi="Times New Roman" w:cs="Times New Roman"/>
          <w:b/>
          <w:sz w:val="28"/>
          <w:szCs w:val="28"/>
        </w:rPr>
        <w:t>Перечень индикаторов риска нарушения</w:t>
      </w:r>
    </w:p>
    <w:p w14:paraId="1DA5F1C0" w14:textId="77777777" w:rsidR="0038368B" w:rsidRPr="0038368B" w:rsidRDefault="0038368B" w:rsidP="0038368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68B">
        <w:rPr>
          <w:rFonts w:ascii="Times New Roman" w:hAnsi="Times New Roman" w:cs="Times New Roman"/>
          <w:b/>
          <w:sz w:val="28"/>
          <w:szCs w:val="28"/>
        </w:rPr>
        <w:t xml:space="preserve"> обязательных требований муниципального земельного контроля на территории муниципального образования «Подгорнское сельское поселение» </w:t>
      </w:r>
    </w:p>
    <w:p w14:paraId="02380315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368B">
        <w:rPr>
          <w:rFonts w:ascii="Times New Roman" w:eastAsiaTheme="minorHAnsi" w:hAnsi="Times New Roman" w:cs="Times New Roman"/>
          <w:b/>
          <w:color w:val="auto"/>
          <w:kern w:val="0"/>
          <w:sz w:val="28"/>
          <w:szCs w:val="28"/>
          <w:lang w:eastAsia="en-US" w:bidi="ar-SA"/>
        </w:rPr>
        <w:tab/>
      </w:r>
      <w:r w:rsidRPr="0038368B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 w:bidi="ar-SA"/>
        </w:rPr>
        <w:t>1.</w:t>
      </w:r>
      <w:r w:rsidRPr="0038368B">
        <w:rPr>
          <w:rFonts w:ascii="Times New Roman" w:eastAsiaTheme="minorHAnsi" w:hAnsi="Times New Roman" w:cs="Times New Roman"/>
          <w:b/>
          <w:color w:val="auto"/>
          <w:kern w:val="0"/>
          <w:sz w:val="28"/>
          <w:szCs w:val="28"/>
          <w:lang w:eastAsia="en-US" w:bidi="ar-SA"/>
        </w:rPr>
        <w:t xml:space="preserve"> 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>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  <w:r w:rsidRPr="0038368B">
        <w:rPr>
          <w:rFonts w:ascii="Times New Roman" w:eastAsia="Arial" w:hAnsi="Times New Roman" w:cs="Times New Roman"/>
          <w:sz w:val="28"/>
          <w:szCs w:val="28"/>
        </w:rPr>
        <w:tab/>
      </w:r>
    </w:p>
    <w:p w14:paraId="39DAF62D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368B">
        <w:rPr>
          <w:rFonts w:ascii="Times New Roman" w:eastAsia="Arial" w:hAnsi="Times New Roman" w:cs="Times New Roman"/>
          <w:sz w:val="28"/>
          <w:szCs w:val="28"/>
        </w:rPr>
        <w:tab/>
        <w:t>2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>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14:paraId="2022E302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368B">
        <w:rPr>
          <w:rFonts w:ascii="Times New Roman" w:eastAsia="Arial" w:hAnsi="Times New Roman" w:cs="Times New Roman"/>
          <w:sz w:val="28"/>
          <w:szCs w:val="28"/>
        </w:rPr>
        <w:tab/>
        <w:t>3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>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756B9938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4"/>
          <w:sz w:val="28"/>
          <w:szCs w:val="28"/>
        </w:rPr>
      </w:pPr>
      <w:r w:rsidRPr="0038368B">
        <w:rPr>
          <w:rFonts w:ascii="Times New Roman" w:eastAsia="Arial" w:hAnsi="Times New Roman" w:cs="Times New Roman"/>
          <w:sz w:val="28"/>
          <w:szCs w:val="28"/>
        </w:rPr>
        <w:tab/>
        <w:t>4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 xml:space="preserve">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 и лесов, расположенных на землях сельскохозяйственного назначения в соответствии с </w:t>
      </w:r>
      <w:hyperlink r:id="rId4" w:history="1">
        <w:r w:rsidRPr="0038368B">
          <w:rPr>
            <w:rStyle w:val="Hyperlink0"/>
            <w:rFonts w:ascii="Times New Roman" w:hAnsi="Times New Roman" w:cs="Times New Roman"/>
            <w:color w:val="auto"/>
            <w:sz w:val="28"/>
            <w:szCs w:val="28"/>
            <w:shd w:val="clear" w:color="auto" w:fill="FEFFFF"/>
          </w:rPr>
          <w:t>постановлением</w:t>
        </w:r>
      </w:hyperlink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 xml:space="preserve"> Правительства Российской Федерации от 21 сентября 2020 № 1509 «Об особенностях использования, охраны, защиты, воспроизводства лесов, расположенных на землях сельскохозяйственного назначения».</w:t>
      </w:r>
    </w:p>
    <w:p w14:paraId="3BE1DCD9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4"/>
          <w:rFonts w:ascii="Times New Roman" w:eastAsia="Arial" w:hAnsi="Times New Roman" w:cs="Times New Roman"/>
          <w:sz w:val="28"/>
          <w:szCs w:val="28"/>
          <w:lang w:eastAsia="en-US"/>
        </w:rPr>
      </w:pPr>
      <w:r w:rsidRPr="0038368B">
        <w:rPr>
          <w:rStyle w:val="a4"/>
          <w:rFonts w:ascii="Times New Roman" w:eastAsia="Arial" w:hAnsi="Times New Roman" w:cs="Times New Roman"/>
          <w:sz w:val="28"/>
          <w:szCs w:val="28"/>
        </w:rPr>
        <w:tab/>
        <w:t>5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</w:rPr>
        <w:t>. Наличие признаков негативных процессов (водная и ветровая эрозии,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 на земельном участке или его части и явлений, влияющих на состояние земель сельскохозяйственного назначения и уровень плодородия почвы.</w:t>
      </w:r>
    </w:p>
    <w:p w14:paraId="62E25310" w14:textId="77777777" w:rsidR="0038368B" w:rsidRPr="0038368B" w:rsidRDefault="0038368B" w:rsidP="0038368B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jc w:val="both"/>
        <w:rPr>
          <w:sz w:val="28"/>
          <w:szCs w:val="28"/>
        </w:rPr>
      </w:pPr>
      <w:r w:rsidRPr="0038368B">
        <w:rPr>
          <w:rStyle w:val="a4"/>
          <w:rFonts w:ascii="Times New Roman" w:eastAsia="Arial" w:hAnsi="Times New Roman" w:cs="Times New Roman"/>
          <w:sz w:val="28"/>
          <w:szCs w:val="28"/>
          <w:lang w:eastAsia="en-US"/>
        </w:rPr>
        <w:tab/>
        <w:t>6</w:t>
      </w:r>
      <w:r w:rsidRPr="0038368B">
        <w:rPr>
          <w:rFonts w:ascii="Times New Roman" w:hAnsi="Times New Roman" w:cs="Times New Roman"/>
          <w:sz w:val="28"/>
          <w:szCs w:val="28"/>
          <w:shd w:val="clear" w:color="auto" w:fill="FEFFFF"/>
          <w:lang w:eastAsia="en-US"/>
        </w:rPr>
        <w:t>. Отсутствие информации об исполнении предписания об устранении выявленных нарушений обязательных требований, выданного по итогам контрольного (надзорного) мероприятия.</w:t>
      </w:r>
    </w:p>
    <w:p w14:paraId="6A233009" w14:textId="77777777" w:rsidR="0038368B" w:rsidRDefault="0038368B" w:rsidP="004873E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55"/>
    <w:rsid w:val="002A1BFA"/>
    <w:rsid w:val="00302055"/>
    <w:rsid w:val="0038368B"/>
    <w:rsid w:val="004873EE"/>
    <w:rsid w:val="006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59E8"/>
  <w15:chartTrackingRefBased/>
  <w15:docId w15:val="{1C9ED865-D715-409B-8CBF-300BF0CD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38368B"/>
    <w:pPr>
      <w:widowControl w:val="0"/>
      <w:shd w:val="clear" w:color="auto" w:fill="FFFFFF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2"/>
      <w:sz w:val="24"/>
      <w:szCs w:val="24"/>
      <w:lang w:eastAsia="zh-CN" w:bidi="hi-IN"/>
    </w:rPr>
  </w:style>
  <w:style w:type="character" w:customStyle="1" w:styleId="a4">
    <w:name w:val="Нет"/>
    <w:rsid w:val="0038368B"/>
  </w:style>
  <w:style w:type="character" w:customStyle="1" w:styleId="Hyperlink0">
    <w:name w:val="Hyperlink.0"/>
    <w:rsid w:val="0038368B"/>
    <w:rPr>
      <w:color w:val="3479B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3A6B722B132DF0D6462445B2BBCEFEDED076555802E368163BE756295A181444C053B8FBD19EA66F696E7D3DDf8r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2024-10-25T07:38:00Z</dcterms:created>
  <dcterms:modified xsi:type="dcterms:W3CDTF">2024-11-01T08:48:00Z</dcterms:modified>
</cp:coreProperties>
</file>